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1F4EE" w14:textId="77777777" w:rsidR="00292A2D" w:rsidRDefault="00292A2D">
      <w:pPr>
        <w:pStyle w:val="Standard"/>
        <w:jc w:val="center"/>
      </w:pPr>
      <w:bookmarkStart w:id="0" w:name="_Hlk15058046"/>
    </w:p>
    <w:p w14:paraId="64BE2EE4" w14:textId="77777777" w:rsidR="00292A2D" w:rsidRDefault="00452A45">
      <w:pPr>
        <w:pStyle w:val="Standard"/>
        <w:ind w:right="258"/>
        <w:jc w:val="center"/>
      </w:pPr>
      <w:r>
        <w:rPr>
          <w:noProof/>
        </w:rPr>
        <w:drawing>
          <wp:inline distT="0" distB="0" distL="0" distR="0" wp14:anchorId="08648696" wp14:editId="138BE9E8">
            <wp:extent cx="6261116" cy="438116"/>
            <wp:effectExtent l="0" t="0" r="6334" b="34"/>
            <wp:docPr id="1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1116" cy="4381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F19D843" w14:textId="77777777" w:rsidR="00292A2D" w:rsidRDefault="00292A2D">
      <w:pPr>
        <w:pStyle w:val="Standard"/>
        <w:jc w:val="center"/>
      </w:pPr>
    </w:p>
    <w:p w14:paraId="4D8A70B5" w14:textId="77777777" w:rsidR="00292A2D" w:rsidRDefault="00452A45">
      <w:pPr>
        <w:pStyle w:val="Standard"/>
        <w:jc w:val="center"/>
      </w:pPr>
      <w:r>
        <w:rPr>
          <w:b/>
          <w:sz w:val="32"/>
          <w:szCs w:val="32"/>
        </w:rPr>
        <w:t>Department of Mechanical Engineering</w:t>
      </w:r>
    </w:p>
    <w:p w14:paraId="5312BF06" w14:textId="77777777" w:rsidR="00292A2D" w:rsidRDefault="00452A45">
      <w:pPr>
        <w:pStyle w:val="Standard"/>
        <w:jc w:val="center"/>
        <w:rPr>
          <w:b/>
          <w:bCs/>
        </w:rPr>
      </w:pPr>
      <w:r>
        <w:rPr>
          <w:b/>
          <w:bCs/>
        </w:rPr>
        <w:t>Sub: Heat Transfer     TE B Div A.Y 2019-20</w:t>
      </w:r>
    </w:p>
    <w:p w14:paraId="113718E8" w14:textId="1DDF24FC" w:rsidR="00292A2D" w:rsidRDefault="00452A45">
      <w:pPr>
        <w:pStyle w:val="Standard"/>
        <w:jc w:val="center"/>
        <w:rPr>
          <w:b/>
          <w:bCs/>
        </w:rPr>
      </w:pPr>
      <w:r>
        <w:rPr>
          <w:b/>
          <w:bCs/>
        </w:rPr>
        <w:t>Assignment no 0</w:t>
      </w:r>
      <w:r w:rsidR="00181466">
        <w:rPr>
          <w:b/>
          <w:bCs/>
        </w:rPr>
        <w:t>4</w:t>
      </w:r>
    </w:p>
    <w:p w14:paraId="09C339F3" w14:textId="77777777" w:rsidR="00292A2D" w:rsidRDefault="00292A2D">
      <w:pPr>
        <w:pStyle w:val="Standard"/>
        <w:jc w:val="center"/>
        <w:rPr>
          <w:b/>
          <w:bCs/>
        </w:rPr>
      </w:pPr>
    </w:p>
    <w:p w14:paraId="2192E590" w14:textId="7BD0602B" w:rsidR="00292A2D" w:rsidRDefault="00452A45">
      <w:pPr>
        <w:pStyle w:val="Standard"/>
        <w:rPr>
          <w:b/>
          <w:bCs/>
        </w:rPr>
      </w:pPr>
      <w:r>
        <w:rPr>
          <w:b/>
          <w:bCs/>
        </w:rPr>
        <w:t xml:space="preserve">     CO</w:t>
      </w:r>
      <w:r w:rsidR="00386ACB">
        <w:rPr>
          <w:b/>
          <w:bCs/>
        </w:rPr>
        <w:t>4</w:t>
      </w:r>
      <w:r>
        <w:rPr>
          <w:b/>
          <w:bCs/>
        </w:rPr>
        <w:t xml:space="preserve">: </w:t>
      </w:r>
      <w:r w:rsidR="00386ACB" w:rsidRPr="00386ACB">
        <w:rPr>
          <w:b/>
          <w:bCs/>
        </w:rPr>
        <w:t>Develop mathematical model for transient heat transfer</w:t>
      </w:r>
    </w:p>
    <w:p w14:paraId="1B7D8754" w14:textId="77777777" w:rsidR="00292A2D" w:rsidRDefault="00292A2D">
      <w:pPr>
        <w:pStyle w:val="Standard"/>
        <w:rPr>
          <w:b/>
          <w:bCs/>
        </w:rPr>
      </w:pPr>
    </w:p>
    <w:p w14:paraId="39BD55F7" w14:textId="77777777" w:rsidR="00292A2D" w:rsidRDefault="00292A2D">
      <w:pPr>
        <w:pStyle w:val="Standard"/>
      </w:pPr>
    </w:p>
    <w:p w14:paraId="01806734" w14:textId="66B0F86A" w:rsidR="00292A2D" w:rsidRDefault="00386ACB" w:rsidP="00386ACB">
      <w:pPr>
        <w:pStyle w:val="Standard"/>
        <w:numPr>
          <w:ilvl w:val="0"/>
          <w:numId w:val="2"/>
        </w:numPr>
        <w:ind w:right="424"/>
        <w:jc w:val="both"/>
      </w:pPr>
      <w:r>
        <w:t>Explain Hydrodynamic and thermal boundary layer</w:t>
      </w:r>
    </w:p>
    <w:p w14:paraId="2E36EDAD" w14:textId="77777777" w:rsidR="00386ACB" w:rsidRDefault="00386ACB" w:rsidP="00386ACB">
      <w:pPr>
        <w:pStyle w:val="Standard"/>
        <w:ind w:left="754" w:right="424"/>
        <w:jc w:val="both"/>
      </w:pPr>
    </w:p>
    <w:p w14:paraId="2A1A5584" w14:textId="0C48CBC2" w:rsidR="00386ACB" w:rsidRDefault="00386ACB" w:rsidP="00386ACB">
      <w:pPr>
        <w:pStyle w:val="Standard"/>
        <w:numPr>
          <w:ilvl w:val="0"/>
          <w:numId w:val="2"/>
        </w:numPr>
        <w:ind w:right="424"/>
        <w:jc w:val="both"/>
      </w:pPr>
      <w:r>
        <w:t>For natural convection prove that Nu = C (Gr.Pr)</w:t>
      </w:r>
    </w:p>
    <w:p w14:paraId="07571726" w14:textId="77777777" w:rsidR="00386ACB" w:rsidRDefault="00386ACB" w:rsidP="00386ACB">
      <w:pPr>
        <w:pStyle w:val="ListParagraph"/>
      </w:pPr>
    </w:p>
    <w:p w14:paraId="5FBD9702" w14:textId="12F61D8E" w:rsidR="00386ACB" w:rsidRDefault="00386ACB" w:rsidP="00386ACB">
      <w:pPr>
        <w:pStyle w:val="Standard"/>
        <w:numPr>
          <w:ilvl w:val="0"/>
          <w:numId w:val="2"/>
        </w:numPr>
        <w:ind w:right="424"/>
        <w:jc w:val="both"/>
      </w:pPr>
      <w:r>
        <w:t>Estimate the heat transfer rate from a 100 W incandescent bulb at 140</w:t>
      </w:r>
      <w:r>
        <w:rPr>
          <w:rFonts w:cs="Times New Roman"/>
        </w:rPr>
        <w:t>°</w:t>
      </w:r>
      <w:r>
        <w:t>C to an ambient at 24</w:t>
      </w:r>
      <w:r>
        <w:rPr>
          <w:rFonts w:cs="Times New Roman"/>
        </w:rPr>
        <w:t>°</w:t>
      </w:r>
      <w:r>
        <w:t>C</w:t>
      </w:r>
      <w:r>
        <w:t>. Approximate the bulb as 60 cm diameter sphere. Calculate the percentage of power lost by natural convection. Use following correlation and air properties:</w:t>
      </w:r>
    </w:p>
    <w:p w14:paraId="3AC251D2" w14:textId="77777777" w:rsidR="00386ACB" w:rsidRDefault="00386ACB" w:rsidP="00386ACB">
      <w:pPr>
        <w:pStyle w:val="ListParagraph"/>
      </w:pPr>
    </w:p>
    <w:p w14:paraId="06D88065" w14:textId="149AA9F9" w:rsidR="00386ACB" w:rsidRDefault="00386ACB" w:rsidP="00386ACB">
      <w:pPr>
        <w:pStyle w:val="Standard"/>
        <w:ind w:left="754" w:right="424"/>
        <w:jc w:val="both"/>
      </w:pPr>
      <w:r>
        <w:t>Nu = 0.60 (Gr.Pr)</w:t>
      </w:r>
      <w:r>
        <w:rPr>
          <w:vertAlign w:val="superscript"/>
        </w:rPr>
        <w:t>1/4</w:t>
      </w:r>
      <w:r>
        <w:t xml:space="preserve"> </w:t>
      </w:r>
    </w:p>
    <w:p w14:paraId="0C776172" w14:textId="77777777" w:rsidR="00181466" w:rsidRDefault="00181466" w:rsidP="00386ACB">
      <w:pPr>
        <w:pStyle w:val="Standard"/>
        <w:ind w:left="754" w:right="424"/>
        <w:jc w:val="both"/>
      </w:pPr>
    </w:p>
    <w:p w14:paraId="599F210B" w14:textId="5AE1F76D" w:rsidR="00386ACB" w:rsidRDefault="00386ACB" w:rsidP="00386ACB">
      <w:pPr>
        <w:pStyle w:val="Standard"/>
        <w:ind w:left="754" w:right="424"/>
        <w:jc w:val="both"/>
      </w:pPr>
      <w:r>
        <w:t>The properties of air at 82</w:t>
      </w:r>
      <w:r>
        <w:rPr>
          <w:rFonts w:cs="Times New Roman"/>
        </w:rPr>
        <w:t>°</w:t>
      </w:r>
      <w:r>
        <w:t>C</w:t>
      </w:r>
      <w:r>
        <w:t xml:space="preserve"> are v = 21.46 </w:t>
      </w:r>
      <w:r>
        <w:rPr>
          <w:rFonts w:cs="Times New Roman"/>
        </w:rPr>
        <w:t>×</w:t>
      </w:r>
      <w:r>
        <w:t xml:space="preserve"> 10</w:t>
      </w:r>
      <w:r>
        <w:rPr>
          <w:vertAlign w:val="superscript"/>
        </w:rPr>
        <w:t xml:space="preserve">-6 </w:t>
      </w:r>
      <w:r>
        <w:t>m</w:t>
      </w:r>
      <w:r>
        <w:rPr>
          <w:vertAlign w:val="superscript"/>
        </w:rPr>
        <w:t>2</w:t>
      </w:r>
      <w:r>
        <w:t xml:space="preserve">/s, K = 30.38 </w:t>
      </w:r>
      <w:r>
        <w:rPr>
          <w:rFonts w:cs="Times New Roman"/>
        </w:rPr>
        <w:t>×</w:t>
      </w:r>
      <w:r>
        <w:t xml:space="preserve"> 10</w:t>
      </w:r>
      <w:r>
        <w:rPr>
          <w:vertAlign w:val="superscript"/>
        </w:rPr>
        <w:t>-</w:t>
      </w:r>
      <w:r>
        <w:rPr>
          <w:vertAlign w:val="superscript"/>
        </w:rPr>
        <w:t xml:space="preserve">3 </w:t>
      </w:r>
      <w:r>
        <w:t xml:space="preserve">W/mK, Pr = </w:t>
      </w:r>
      <w:r w:rsidR="003A6EDA">
        <w:t>0.699</w:t>
      </w:r>
      <w:r>
        <w:rPr>
          <w:vertAlign w:val="superscript"/>
        </w:rPr>
        <w:t xml:space="preserve"> </w:t>
      </w:r>
      <w:r>
        <w:t xml:space="preserve">   </w:t>
      </w:r>
    </w:p>
    <w:p w14:paraId="29DE0676" w14:textId="45AAABFE" w:rsidR="00181466" w:rsidRDefault="00181466" w:rsidP="00386ACB">
      <w:pPr>
        <w:pStyle w:val="Standard"/>
        <w:ind w:left="754" w:right="424"/>
        <w:jc w:val="both"/>
      </w:pPr>
    </w:p>
    <w:p w14:paraId="3F9501EB" w14:textId="3F171AB3" w:rsidR="00181466" w:rsidRPr="00386ACB" w:rsidRDefault="00181466" w:rsidP="00181466">
      <w:pPr>
        <w:pStyle w:val="Standard"/>
        <w:numPr>
          <w:ilvl w:val="0"/>
          <w:numId w:val="2"/>
        </w:numPr>
        <w:ind w:right="424"/>
        <w:jc w:val="both"/>
      </w:pPr>
      <w:r>
        <w:t>Explain non-dimensional number used in convective heat transfer.</w:t>
      </w:r>
      <w:bookmarkStart w:id="1" w:name="_GoBack"/>
      <w:bookmarkEnd w:id="1"/>
    </w:p>
    <w:p w14:paraId="509D38CF" w14:textId="77777777" w:rsidR="00292A2D" w:rsidRDefault="00292A2D">
      <w:pPr>
        <w:pStyle w:val="Standard"/>
        <w:jc w:val="both"/>
      </w:pPr>
    </w:p>
    <w:p w14:paraId="3A993DC8" w14:textId="77777777" w:rsidR="00292A2D" w:rsidRDefault="00292A2D">
      <w:pPr>
        <w:pStyle w:val="Standard"/>
        <w:jc w:val="both"/>
        <w:rPr>
          <w:rFonts w:ascii="TimesNewRomanPSMT" w:eastAsia="TimesNewRomanPSMT" w:hAnsi="TimesNewRomanPSMT" w:cs="TimesNewRomanPSMT"/>
        </w:rPr>
      </w:pPr>
    </w:p>
    <w:p w14:paraId="23E400AB" w14:textId="77777777" w:rsidR="00292A2D" w:rsidRDefault="00292A2D">
      <w:pPr>
        <w:pStyle w:val="Standard"/>
        <w:jc w:val="both"/>
        <w:rPr>
          <w:rFonts w:ascii="TimesNewRomanPSMT" w:eastAsia="TimesNewRomanPSMT" w:hAnsi="TimesNewRomanPSMT" w:cs="TimesNewRomanPSMT"/>
        </w:rPr>
      </w:pPr>
    </w:p>
    <w:p w14:paraId="7CFA5FE2" w14:textId="77777777" w:rsidR="00292A2D" w:rsidRDefault="00292A2D">
      <w:pPr>
        <w:pStyle w:val="Standard"/>
        <w:jc w:val="center"/>
      </w:pPr>
    </w:p>
    <w:p w14:paraId="2C3D510C" w14:textId="77777777" w:rsidR="00292A2D" w:rsidRDefault="00292A2D">
      <w:pPr>
        <w:pStyle w:val="Standard"/>
        <w:jc w:val="center"/>
      </w:pPr>
    </w:p>
    <w:p w14:paraId="475AFB39" w14:textId="77777777" w:rsidR="00292A2D" w:rsidRDefault="00452A45">
      <w:pPr>
        <w:pStyle w:val="Standard"/>
        <w:jc w:val="center"/>
      </w:pPr>
      <w:r>
        <w:t xml:space="preserve">                                                </w:t>
      </w:r>
      <w:bookmarkEnd w:id="0"/>
    </w:p>
    <w:sectPr w:rsidR="00292A2D">
      <w:footerReference w:type="default" r:id="rId8"/>
      <w:pgSz w:w="11906" w:h="16838"/>
      <w:pgMar w:top="720" w:right="566" w:bottom="1440" w:left="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62C57" w14:textId="77777777" w:rsidR="00452A45" w:rsidRDefault="00452A45">
      <w:r>
        <w:separator/>
      </w:r>
    </w:p>
  </w:endnote>
  <w:endnote w:type="continuationSeparator" w:id="0">
    <w:p w14:paraId="22B703E6" w14:textId="77777777" w:rsidR="00452A45" w:rsidRDefault="00452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34D59" w14:textId="77777777" w:rsidR="00A62D30" w:rsidRDefault="00452A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39DD8" w14:textId="77777777" w:rsidR="00452A45" w:rsidRDefault="00452A45">
      <w:r>
        <w:rPr>
          <w:color w:val="000000"/>
        </w:rPr>
        <w:separator/>
      </w:r>
    </w:p>
  </w:footnote>
  <w:footnote w:type="continuationSeparator" w:id="0">
    <w:p w14:paraId="302EB862" w14:textId="77777777" w:rsidR="00452A45" w:rsidRDefault="00452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B5015"/>
    <w:multiLevelType w:val="hybridMultilevel"/>
    <w:tmpl w:val="5E2AF976"/>
    <w:lvl w:ilvl="0" w:tplc="99804C94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74" w:hanging="360"/>
      </w:pPr>
    </w:lvl>
    <w:lvl w:ilvl="2" w:tplc="4009001B" w:tentative="1">
      <w:start w:val="1"/>
      <w:numFmt w:val="lowerRoman"/>
      <w:lvlText w:val="%3."/>
      <w:lvlJc w:val="right"/>
      <w:pPr>
        <w:ind w:left="2194" w:hanging="180"/>
      </w:pPr>
    </w:lvl>
    <w:lvl w:ilvl="3" w:tplc="4009000F" w:tentative="1">
      <w:start w:val="1"/>
      <w:numFmt w:val="decimal"/>
      <w:lvlText w:val="%4."/>
      <w:lvlJc w:val="left"/>
      <w:pPr>
        <w:ind w:left="2914" w:hanging="360"/>
      </w:pPr>
    </w:lvl>
    <w:lvl w:ilvl="4" w:tplc="40090019" w:tentative="1">
      <w:start w:val="1"/>
      <w:numFmt w:val="lowerLetter"/>
      <w:lvlText w:val="%5."/>
      <w:lvlJc w:val="left"/>
      <w:pPr>
        <w:ind w:left="3634" w:hanging="360"/>
      </w:pPr>
    </w:lvl>
    <w:lvl w:ilvl="5" w:tplc="4009001B" w:tentative="1">
      <w:start w:val="1"/>
      <w:numFmt w:val="lowerRoman"/>
      <w:lvlText w:val="%6."/>
      <w:lvlJc w:val="right"/>
      <w:pPr>
        <w:ind w:left="4354" w:hanging="180"/>
      </w:pPr>
    </w:lvl>
    <w:lvl w:ilvl="6" w:tplc="4009000F" w:tentative="1">
      <w:start w:val="1"/>
      <w:numFmt w:val="decimal"/>
      <w:lvlText w:val="%7."/>
      <w:lvlJc w:val="left"/>
      <w:pPr>
        <w:ind w:left="5074" w:hanging="360"/>
      </w:pPr>
    </w:lvl>
    <w:lvl w:ilvl="7" w:tplc="40090019" w:tentative="1">
      <w:start w:val="1"/>
      <w:numFmt w:val="lowerLetter"/>
      <w:lvlText w:val="%8."/>
      <w:lvlJc w:val="left"/>
      <w:pPr>
        <w:ind w:left="5794" w:hanging="360"/>
      </w:pPr>
    </w:lvl>
    <w:lvl w:ilvl="8" w:tplc="40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5A4E3091"/>
    <w:multiLevelType w:val="multilevel"/>
    <w:tmpl w:val="D35E79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92A2D"/>
    <w:rsid w:val="0012577D"/>
    <w:rsid w:val="00181466"/>
    <w:rsid w:val="00292A2D"/>
    <w:rsid w:val="00386ACB"/>
    <w:rsid w:val="003A6EDA"/>
    <w:rsid w:val="00452A45"/>
    <w:rsid w:val="006D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E010A"/>
  <w15:docId w15:val="{68942F49-9393-4497-8728-E82DBC2B9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en-IN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Footer">
    <w:name w:val="footer"/>
    <w:basedOn w:val="Standard"/>
    <w:pPr>
      <w:suppressLineNumbers/>
      <w:tabs>
        <w:tab w:val="center" w:pos="4680"/>
        <w:tab w:val="right" w:pos="9360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umberingSymbols">
    <w:name w:val="Numbering Symbols"/>
  </w:style>
  <w:style w:type="paragraph" w:styleId="ListParagraph">
    <w:name w:val="List Paragraph"/>
    <w:basedOn w:val="Normal"/>
    <w:pPr>
      <w:ind w:left="720"/>
    </w:pPr>
    <w:rPr>
      <w:szCs w:val="21"/>
    </w:rPr>
  </w:style>
  <w:style w:type="character" w:styleId="PlaceholderText">
    <w:name w:val="Placeholder Text"/>
    <w:basedOn w:val="DefaultParagraphFont"/>
    <w:uiPriority w:val="99"/>
    <w:semiHidden/>
    <w:rsid w:val="00386A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Kamlesh Bachkar</dc:creator>
  <cp:lastModifiedBy>Kamlesh Bachkar</cp:lastModifiedBy>
  <cp:revision>5</cp:revision>
  <dcterms:created xsi:type="dcterms:W3CDTF">2019-07-26T13:15:00Z</dcterms:created>
  <dcterms:modified xsi:type="dcterms:W3CDTF">2019-07-26T13:25:00Z</dcterms:modified>
</cp:coreProperties>
</file>