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90A70" w14:textId="77777777" w:rsidR="00EE5665" w:rsidRDefault="00EE5665" w:rsidP="00EE5665">
      <w:pPr>
        <w:pStyle w:val="Standard"/>
        <w:jc w:val="center"/>
      </w:pPr>
    </w:p>
    <w:p w14:paraId="6432317E" w14:textId="77777777" w:rsidR="00EE5665" w:rsidRDefault="00EE5665" w:rsidP="00EE5665">
      <w:pPr>
        <w:pStyle w:val="Standard"/>
        <w:ind w:right="258"/>
        <w:jc w:val="center"/>
      </w:pPr>
      <w:r>
        <w:rPr>
          <w:noProof/>
        </w:rPr>
        <w:drawing>
          <wp:inline distT="0" distB="0" distL="0" distR="0" wp14:anchorId="6499629D" wp14:editId="6B691D44">
            <wp:extent cx="6261120" cy="438119"/>
            <wp:effectExtent l="0" t="0" r="6330" b="31"/>
            <wp:docPr id="1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20" cy="4381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4A1A190" w14:textId="77777777" w:rsidR="00EE5665" w:rsidRDefault="00EE5665" w:rsidP="00EE5665">
      <w:pPr>
        <w:pStyle w:val="Standard"/>
        <w:jc w:val="center"/>
      </w:pPr>
    </w:p>
    <w:p w14:paraId="77BFF5A3" w14:textId="77777777" w:rsidR="00EE5665" w:rsidRDefault="00EE5665" w:rsidP="00EE5665">
      <w:pPr>
        <w:pStyle w:val="Standard"/>
        <w:jc w:val="center"/>
      </w:pPr>
      <w:r>
        <w:rPr>
          <w:b/>
          <w:sz w:val="32"/>
          <w:szCs w:val="32"/>
        </w:rPr>
        <w:t>Department of Mechanical Engineering</w:t>
      </w:r>
    </w:p>
    <w:p w14:paraId="1A3F76D0" w14:textId="196C943A" w:rsidR="00EE5665" w:rsidRDefault="00EE5665" w:rsidP="00EE5665">
      <w:pPr>
        <w:pStyle w:val="Standard"/>
        <w:jc w:val="center"/>
        <w:rPr>
          <w:b/>
          <w:bCs/>
        </w:rPr>
      </w:pPr>
      <w:r>
        <w:rPr>
          <w:b/>
          <w:bCs/>
        </w:rPr>
        <w:t>Sub: Heat Transfer     TE B Div A.Y 201</w:t>
      </w:r>
      <w:r w:rsidR="003B2519">
        <w:rPr>
          <w:b/>
          <w:bCs/>
        </w:rPr>
        <w:t>9</w:t>
      </w:r>
      <w:r>
        <w:rPr>
          <w:b/>
          <w:bCs/>
        </w:rPr>
        <w:t>-</w:t>
      </w:r>
      <w:r w:rsidR="003B2519">
        <w:rPr>
          <w:b/>
          <w:bCs/>
        </w:rPr>
        <w:t>20</w:t>
      </w:r>
      <w:bookmarkStart w:id="0" w:name="_GoBack"/>
      <w:bookmarkEnd w:id="0"/>
    </w:p>
    <w:p w14:paraId="0FBDC223" w14:textId="2AA1CFD6" w:rsidR="00EE5665" w:rsidRDefault="00EE5665" w:rsidP="00EE5665">
      <w:pPr>
        <w:pStyle w:val="Standard"/>
        <w:jc w:val="center"/>
        <w:rPr>
          <w:b/>
          <w:bCs/>
        </w:rPr>
      </w:pPr>
      <w:r>
        <w:rPr>
          <w:b/>
          <w:bCs/>
        </w:rPr>
        <w:t>Assignment no 06</w:t>
      </w:r>
    </w:p>
    <w:p w14:paraId="7DCD7182" w14:textId="77777777" w:rsidR="00EE5665" w:rsidRDefault="00EE5665" w:rsidP="00EE5665">
      <w:pPr>
        <w:pStyle w:val="Standard"/>
        <w:jc w:val="center"/>
        <w:rPr>
          <w:b/>
          <w:bCs/>
        </w:rPr>
      </w:pPr>
    </w:p>
    <w:p w14:paraId="4D887C4A" w14:textId="76387FC3" w:rsidR="00EE5665" w:rsidRDefault="00EE5665" w:rsidP="00EE5665">
      <w:pPr>
        <w:pStyle w:val="Standard"/>
        <w:rPr>
          <w:b/>
          <w:bCs/>
        </w:rPr>
      </w:pPr>
      <w:r>
        <w:rPr>
          <w:b/>
          <w:bCs/>
        </w:rPr>
        <w:t xml:space="preserve">     CO</w:t>
      </w:r>
      <w:r w:rsidR="006C4749">
        <w:rPr>
          <w:b/>
          <w:bCs/>
        </w:rPr>
        <w:t>6</w:t>
      </w:r>
      <w:r>
        <w:rPr>
          <w:b/>
          <w:bCs/>
        </w:rPr>
        <w:t xml:space="preserve">: </w:t>
      </w:r>
      <w:r w:rsidR="006C4749" w:rsidRPr="006C4749">
        <w:rPr>
          <w:b/>
          <w:bCs/>
        </w:rPr>
        <w:t>Analyse different heat exchangers and quantify their performance</w:t>
      </w:r>
    </w:p>
    <w:p w14:paraId="1B72249E" w14:textId="77777777" w:rsidR="00EE5665" w:rsidRDefault="00EE5665" w:rsidP="00EE5665">
      <w:pPr>
        <w:pStyle w:val="Standard"/>
        <w:jc w:val="both"/>
        <w:rPr>
          <w:rFonts w:ascii="TimesNewRomanPSMT" w:eastAsia="TimesNewRomanPSMT" w:hAnsi="TimesNewRomanPSMT" w:cs="TimesNewRomanPSMT"/>
        </w:rPr>
      </w:pPr>
    </w:p>
    <w:p w14:paraId="04F376D4" w14:textId="671D5273" w:rsidR="00EE5665" w:rsidRDefault="00EE5665" w:rsidP="00EE5665">
      <w:pPr>
        <w:pStyle w:val="Standard"/>
        <w:numPr>
          <w:ilvl w:val="0"/>
          <w:numId w:val="1"/>
        </w:numPr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>Derive the re</w:t>
      </w:r>
      <w:r w:rsidR="003B2519">
        <w:rPr>
          <w:rFonts w:eastAsia="TimesNewRomanPSMT" w:cs="TimesNewRomanPSMT"/>
        </w:rPr>
        <w:t>l</w:t>
      </w:r>
      <w:r>
        <w:rPr>
          <w:rFonts w:eastAsia="TimesNewRomanPSMT" w:cs="TimesNewRomanPSMT"/>
        </w:rPr>
        <w:t>ationship between the effectiveness and the number of transfer units for a parallel flow heat exchanger.</w:t>
      </w:r>
    </w:p>
    <w:p w14:paraId="0B2243B0" w14:textId="77777777" w:rsidR="00EE5665" w:rsidRDefault="00EE5665" w:rsidP="00EE5665">
      <w:pPr>
        <w:pStyle w:val="Standard"/>
        <w:jc w:val="both"/>
        <w:rPr>
          <w:rFonts w:ascii="TimesNewRomanPSMT" w:eastAsia="TimesNewRomanPSMT" w:hAnsi="TimesNewRomanPSMT" w:cs="TimesNewRomanPSMT"/>
          <w:vertAlign w:val="superscript"/>
        </w:rPr>
      </w:pPr>
    </w:p>
    <w:p w14:paraId="3C8B71E8" w14:textId="5897D6FD" w:rsidR="00EE5665" w:rsidRPr="00DD31D9" w:rsidRDefault="00EE5665" w:rsidP="00EE5665">
      <w:pPr>
        <w:pStyle w:val="Standard"/>
        <w:numPr>
          <w:ilvl w:val="0"/>
          <w:numId w:val="1"/>
        </w:numPr>
        <w:jc w:val="both"/>
      </w:pPr>
      <w:r>
        <w:rPr>
          <w:rFonts w:ascii="TimesNewRomanPSMT" w:eastAsia="TimesNewRomanPSMT" w:hAnsi="TimesNewRomanPSMT" w:cs="TimesNewRomanPSMT"/>
        </w:rPr>
        <w:t>Hot oil is being cooled from 160</w:t>
      </w:r>
      <w:r>
        <w:rPr>
          <w:rFonts w:ascii="Segoe UI" w:eastAsia="TimesNewRomanPSMT" w:hAnsi="Segoe UI" w:cs="TimesNewRomanPSMT"/>
        </w:rPr>
        <w:t>º</w:t>
      </w:r>
      <w:r>
        <w:rPr>
          <w:rFonts w:ascii="TimesNewRomanPSMT" w:eastAsia="TimesNewRomanPSMT" w:hAnsi="TimesNewRomanPSMT" w:cs="TimesNewRomanPSMT"/>
        </w:rPr>
        <w:t>C to 110</w:t>
      </w:r>
      <w:r>
        <w:rPr>
          <w:rFonts w:ascii="Segoe UI" w:eastAsia="TimesNewRomanPSMT" w:hAnsi="Segoe UI" w:cs="TimesNewRomanPSMT"/>
        </w:rPr>
        <w:t>º</w:t>
      </w:r>
      <w:r>
        <w:rPr>
          <w:rFonts w:ascii="TimesNewRomanPSMT" w:eastAsia="TimesNewRomanPSMT" w:hAnsi="TimesNewRomanPSMT" w:cs="TimesNewRomanPSMT"/>
        </w:rPr>
        <w:t>C in a parallel flow heat exchanger by water entering at 24</w:t>
      </w:r>
      <w:r>
        <w:rPr>
          <w:rFonts w:ascii="Segoe UI" w:eastAsia="TimesNewRomanPSMT" w:hAnsi="Segoe UI" w:cs="TimesNewRomanPSMT"/>
        </w:rPr>
        <w:t>º</w:t>
      </w:r>
      <w:r>
        <w:rPr>
          <w:rFonts w:ascii="TimesNewRomanPSMT" w:eastAsia="TimesNewRomanPSMT" w:hAnsi="TimesNewRomanPSMT" w:cs="TimesNewRomanPSMT"/>
        </w:rPr>
        <w:t>C and exiting at 60</w:t>
      </w:r>
      <w:r>
        <w:rPr>
          <w:rFonts w:ascii="Segoe UI" w:eastAsia="TimesNewRomanPSMT" w:hAnsi="Segoe UI" w:cs="TimesNewRomanPSMT"/>
        </w:rPr>
        <w:t>º</w:t>
      </w:r>
      <w:r>
        <w:rPr>
          <w:rFonts w:ascii="TimesNewRomanPSMT" w:eastAsia="TimesNewRomanPSMT" w:hAnsi="TimesNewRomanPSMT" w:cs="TimesNewRomanPSMT"/>
        </w:rPr>
        <w:t>C. Determine the outlet temperature of both streams if the heat exchanger is made counter flow.</w:t>
      </w:r>
    </w:p>
    <w:p w14:paraId="5C3F40B1" w14:textId="77777777" w:rsidR="00DD31D9" w:rsidRDefault="00DD31D9" w:rsidP="00DD31D9">
      <w:pPr>
        <w:pStyle w:val="ListParagraph"/>
      </w:pPr>
    </w:p>
    <w:p w14:paraId="541F9FB8" w14:textId="77777777" w:rsidR="00DD31D9" w:rsidRDefault="00DD31D9" w:rsidP="00DD31D9">
      <w:pPr>
        <w:pStyle w:val="Standard"/>
        <w:ind w:left="720"/>
        <w:jc w:val="both"/>
      </w:pPr>
    </w:p>
    <w:p w14:paraId="4C9DA93F" w14:textId="77777777" w:rsidR="00EE5665" w:rsidRDefault="00EE5665" w:rsidP="00EE5665">
      <w:pPr>
        <w:pStyle w:val="Standard"/>
        <w:numPr>
          <w:ilvl w:val="0"/>
          <w:numId w:val="1"/>
        </w:numPr>
        <w:jc w:val="both"/>
      </w:pPr>
      <w:r>
        <w:rPr>
          <w:rFonts w:ascii="TimesNewRomanPSMT" w:eastAsia="TimesNewRomanPSMT" w:hAnsi="TimesNewRomanPSMT" w:cs="TimesNewRomanPSMT"/>
        </w:rPr>
        <w:t>Water (mass = 1.4 kg/s, C</w:t>
      </w:r>
      <w:r>
        <w:rPr>
          <w:rFonts w:ascii="TimesNewRomanPSMT" w:eastAsia="TimesNewRomanPSMT" w:hAnsi="TimesNewRomanPSMT" w:cs="TimesNewRomanPSMT"/>
          <w:vertAlign w:val="subscript"/>
        </w:rPr>
        <w:t>p</w:t>
      </w:r>
      <w:r>
        <w:rPr>
          <w:rFonts w:ascii="TimesNewRomanPSMT" w:eastAsia="TimesNewRomanPSMT" w:hAnsi="TimesNewRomanPSMT" w:cs="TimesNewRomanPSMT"/>
        </w:rPr>
        <w:t xml:space="preserve"> = 4.187 KJ/Kg-K) at 160 </w:t>
      </w:r>
      <w:r>
        <w:rPr>
          <w:rFonts w:ascii="Segoe UI" w:eastAsia="TimesNewRomanPSMT" w:hAnsi="Segoe UI" w:cs="TimesNewRomanPSMT"/>
        </w:rPr>
        <w:t>º</w:t>
      </w:r>
      <w:r>
        <w:rPr>
          <w:rFonts w:ascii="TimesNewRomanPSMT" w:eastAsia="TimesNewRomanPSMT" w:hAnsi="TimesNewRomanPSMT" w:cs="TimesNewRomanPSMT"/>
        </w:rPr>
        <w:t xml:space="preserve">C is cooled by water (m = 1500 kg/hr and Cp = 4.187 KJ/ Kg) entering at 35 </w:t>
      </w:r>
      <w:r>
        <w:rPr>
          <w:rFonts w:ascii="Segoe UI" w:eastAsia="TimesNewRomanPSMT" w:hAnsi="Segoe UI" w:cs="TimesNewRomanPSMT"/>
        </w:rPr>
        <w:t>º</w:t>
      </w:r>
      <w:r>
        <w:rPr>
          <w:rFonts w:ascii="TimesNewRomanPSMT" w:eastAsia="TimesNewRomanPSMT" w:hAnsi="TimesNewRomanPSMT" w:cs="TimesNewRomanPSMT"/>
        </w:rPr>
        <w:t>C.</w:t>
      </w:r>
    </w:p>
    <w:p w14:paraId="5772B92A" w14:textId="77777777" w:rsidR="00EE5665" w:rsidRDefault="00EE5665" w:rsidP="00EE5665">
      <w:pPr>
        <w:pStyle w:val="Standard"/>
        <w:jc w:val="both"/>
        <w:rPr>
          <w:rFonts w:ascii="TimesNewRomanPSMT" w:eastAsia="TimesNewRomanPSMT" w:hAnsi="TimesNewRomanPSMT" w:cs="TimesNewRomanPSMT"/>
        </w:rPr>
      </w:pPr>
    </w:p>
    <w:p w14:paraId="673673F2" w14:textId="77777777" w:rsidR="00EE5665" w:rsidRDefault="00EE5665" w:rsidP="00EE5665">
      <w:pPr>
        <w:pStyle w:val="Standard"/>
        <w:jc w:val="both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 xml:space="preserve">           Determine capacity ratio, NTU and effectiveness if the overall heat transfer coefficient is 300 W/m</w:t>
      </w:r>
      <w:r>
        <w:rPr>
          <w:rFonts w:ascii="TimesNewRomanPSMT" w:eastAsia="TimesNewRomanPSMT" w:hAnsi="TimesNewRomanPSMT" w:cs="TimesNewRomanPSMT"/>
          <w:vertAlign w:val="superscript"/>
        </w:rPr>
        <w:t>2</w:t>
      </w:r>
      <w:r>
        <w:rPr>
          <w:rFonts w:ascii="TimesNewRomanPSMT" w:eastAsia="TimesNewRomanPSMT" w:hAnsi="TimesNewRomanPSMT" w:cs="TimesNewRomanPSMT"/>
        </w:rPr>
        <w:t xml:space="preserve">K. Assume   </w:t>
      </w:r>
    </w:p>
    <w:p w14:paraId="2F0AF623" w14:textId="77777777" w:rsidR="00EE5665" w:rsidRDefault="00EE5665" w:rsidP="00EE5665">
      <w:pPr>
        <w:pStyle w:val="Standard"/>
        <w:jc w:val="both"/>
      </w:pPr>
      <w:r>
        <w:rPr>
          <w:rFonts w:ascii="TimesNewRomanPSMT" w:eastAsia="TimesNewRomanPSMT" w:hAnsi="TimesNewRomanPSMT" w:cs="TimesNewRomanPSMT"/>
        </w:rPr>
        <w:t xml:space="preserve">           parallel flow.</w:t>
      </w:r>
    </w:p>
    <w:p w14:paraId="529173C8" w14:textId="77777777" w:rsidR="00EE5665" w:rsidRDefault="00EE5665" w:rsidP="00EE5665">
      <w:pPr>
        <w:pStyle w:val="Standard"/>
        <w:jc w:val="both"/>
      </w:pPr>
    </w:p>
    <w:p w14:paraId="31139C0B" w14:textId="77777777" w:rsidR="00EE5665" w:rsidRDefault="00EE5665" w:rsidP="00EE5665">
      <w:pPr>
        <w:pStyle w:val="Standard"/>
        <w:jc w:val="both"/>
      </w:pPr>
    </w:p>
    <w:p w14:paraId="1B11A599" w14:textId="77777777" w:rsidR="00EE5665" w:rsidRDefault="00EE5665" w:rsidP="00EE5665">
      <w:pPr>
        <w:pStyle w:val="Standard"/>
        <w:jc w:val="center"/>
      </w:pPr>
    </w:p>
    <w:p w14:paraId="0F0A8BEB" w14:textId="77777777" w:rsidR="00EE5665" w:rsidRDefault="00EE5665" w:rsidP="00EE5665">
      <w:pPr>
        <w:pStyle w:val="Standard"/>
        <w:jc w:val="center"/>
      </w:pPr>
      <w:r>
        <w:t xml:space="preserve">                                                </w:t>
      </w:r>
    </w:p>
    <w:p w14:paraId="22A665BA" w14:textId="77777777" w:rsidR="00EE5665" w:rsidRDefault="00EE5665" w:rsidP="00EE5665"/>
    <w:p w14:paraId="3537F84C" w14:textId="2EC06457" w:rsidR="00EC65AC" w:rsidRPr="00EE5665" w:rsidRDefault="00EC65AC" w:rsidP="00EE5665"/>
    <w:sectPr w:rsidR="00EC65AC" w:rsidRPr="00EE5665">
      <w:footerReference w:type="default" r:id="rId8"/>
      <w:pgSz w:w="11906" w:h="16838"/>
      <w:pgMar w:top="720" w:right="566" w:bottom="1440" w:left="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5869CC" w14:textId="77777777" w:rsidR="00BA1CBB" w:rsidRDefault="00BA1CBB">
      <w:r>
        <w:separator/>
      </w:r>
    </w:p>
  </w:endnote>
  <w:endnote w:type="continuationSeparator" w:id="0">
    <w:p w14:paraId="1F8BD7A6" w14:textId="77777777" w:rsidR="00BA1CBB" w:rsidRDefault="00BA1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499B0" w14:textId="77777777" w:rsidR="00A75521" w:rsidRDefault="00BA1C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62F22" w14:textId="77777777" w:rsidR="00BA1CBB" w:rsidRDefault="00BA1CBB">
      <w:r>
        <w:separator/>
      </w:r>
    </w:p>
  </w:footnote>
  <w:footnote w:type="continuationSeparator" w:id="0">
    <w:p w14:paraId="721F72B6" w14:textId="77777777" w:rsidR="00BA1CBB" w:rsidRDefault="00BA1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C177A"/>
    <w:multiLevelType w:val="multilevel"/>
    <w:tmpl w:val="9EE068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F17399A"/>
    <w:multiLevelType w:val="multilevel"/>
    <w:tmpl w:val="9EE068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665"/>
    <w:rsid w:val="003B2519"/>
    <w:rsid w:val="006C4749"/>
    <w:rsid w:val="00BA1CBB"/>
    <w:rsid w:val="00DD31D9"/>
    <w:rsid w:val="00EC65AC"/>
    <w:rsid w:val="00EE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57E8B"/>
  <w15:chartTrackingRefBased/>
  <w15:docId w15:val="{6E04F076-DE17-4180-A4D2-54A1EBAA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6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E56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FooterChar"/>
    <w:rsid w:val="00EE5665"/>
    <w:pPr>
      <w:suppressLineNumbers/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E5665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DD31D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Kamlesh Bachkar</dc:creator>
  <cp:keywords/>
  <dc:description/>
  <cp:lastModifiedBy>Kamlesh Bachkar</cp:lastModifiedBy>
  <cp:revision>5</cp:revision>
  <dcterms:created xsi:type="dcterms:W3CDTF">2019-07-26T12:59:00Z</dcterms:created>
  <dcterms:modified xsi:type="dcterms:W3CDTF">2019-07-26T13:14:00Z</dcterms:modified>
</cp:coreProperties>
</file>